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D3" w:rsidRPr="001958D3" w:rsidRDefault="001958D3" w:rsidP="00195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Wysokość wynagrodzenia i składek pracowników młodocianych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>okres obowiązywania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  </w:t>
      </w:r>
      <w:r w:rsidRPr="001958D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1.03.2024</w:t>
      </w:r>
      <w:r w:rsidRPr="001958D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  </w:t>
      </w:r>
      <w:r w:rsidRPr="001958D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31.05.2024</w:t>
      </w:r>
    </w:p>
    <w:p w:rsidR="001958D3" w:rsidRPr="001958D3" w:rsidRDefault="001958D3" w:rsidP="001958D3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młodocianych</w:t>
      </w:r>
    </w:p>
    <w:p w:rsidR="001958D3" w:rsidRPr="001958D3" w:rsidRDefault="001958D3" w:rsidP="001958D3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1958D3" w:rsidRPr="001958D3" w:rsidRDefault="001958D3" w:rsidP="001958D3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>Przeciętne wynagrodzenie w IV kwartale 2023 r. wyniosło - 7.540,36 zł (Mon. Pol. z 2024 r. poz. 106).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1958D3" w:rsidRPr="001958D3" w:rsidTr="001958D3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1.03.2024 r. - 31.05.2024 r.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8% ww. wynagrodzenia w I roku nauki lub klasie 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603,23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9% ww. wynagrodzenia w II roku nauki lub klasie II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678,63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10% ww. wynagrodzenia w III roku nauki lub klasie III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754,04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7% ww. wynagrodzenia w razie odbywania przyuczenia do wykonywania określonej pracy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527,83 zł</w:t>
            </w:r>
          </w:p>
        </w:tc>
      </w:tr>
    </w:tbl>
    <w:p w:rsidR="001958D3" w:rsidRPr="001958D3" w:rsidRDefault="001958D3" w:rsidP="001958D3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§ 19 i § 20 rozporządzenia Rady Ministrów z dnia 28 maja 1996 r. w sprawie przygotowania zawodowego młodocianych i ich wynagradzania (Dz. U. z 2018 r. poz. 2010 z </w:t>
      </w:r>
      <w:proofErr w:type="spellStart"/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</w:t>
      </w:r>
    </w:p>
    <w:p w:rsidR="001958D3" w:rsidRPr="001958D3" w:rsidRDefault="001958D3" w:rsidP="001958D3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Składki na ubezpieczenia społeczne i zdrowotne młodocianych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1958D3" w:rsidRPr="001958D3" w:rsidTr="001958D3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finansowania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ubezpieczony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603,23 zł 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 rok)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58,88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58,88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39,21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9,05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14,78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zdrowotne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2,31**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wystąpi***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678,63 zł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 rok)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66,23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66,23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44,11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10,18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16,63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zdrowotne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13,36**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4,86***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754,04 zł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(III rok)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73,59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11,31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18,47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zdrowotne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24,41**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15,91***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527,83 zł 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(przyuczenie do wykonywania określonej pracy)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51,52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51,52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34,31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7,92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12,93 zł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zdrowotne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wystąpi**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1958D3" w:rsidRPr="001958D3" w:rsidTr="001958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8D3" w:rsidRPr="001958D3" w:rsidRDefault="001958D3" w:rsidP="001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wystąpi***</w:t>
            </w:r>
            <w:r w:rsidRPr="001958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</w:tbl>
    <w:p w:rsidR="001958D3" w:rsidRPr="001958D3" w:rsidRDefault="001958D3" w:rsidP="001958D3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8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Uwagi: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</w:t>
      </w:r>
      <w:r w:rsidRPr="001958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Stopa procentowa składki na ubezpieczenie wypadkowe ustalana jest zgodnie z rozporządzeniem Ministra Pracy i Polityki Społecznej z dnia 29 listopada 2002 r. (Dz. U. z 2022 r. poz. 740). 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**</w:t>
      </w:r>
      <w:r w:rsidRPr="001958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założeniu, że młodocianemu przysługują podstawowe koszty uzyskania przychodów (250 zł) i złożył pracodawcy oświadczenie o stosowaniu kwoty zmniejszającej zaliczkę na podatek dochodowy w wysokości 300 zł. 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***</w:t>
      </w:r>
      <w:r w:rsidRPr="001958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958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założeniu, że młodocianemu przysługują podwyższone koszty uzyskania przychodów (300 zł) i złożył pracodawcy oświadczenie o stosowaniu kwoty zmniejszającej zaliczkę na podatek dochodowy w wysokości 300 zł.</w:t>
      </w:r>
    </w:p>
    <w:p w:rsidR="002277A9" w:rsidRPr="001958D3" w:rsidRDefault="001958D3" w:rsidP="001958D3">
      <w:pPr>
        <w:jc w:val="center"/>
        <w:rPr>
          <w:sz w:val="16"/>
          <w:szCs w:val="16"/>
        </w:rPr>
      </w:pPr>
    </w:p>
    <w:sectPr w:rsidR="002277A9" w:rsidRPr="001958D3" w:rsidSect="0019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D3"/>
    <w:rsid w:val="000B4DA7"/>
    <w:rsid w:val="001958D3"/>
    <w:rsid w:val="004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D90"/>
  <w15:chartTrackingRefBased/>
  <w15:docId w15:val="{0712D26B-3924-4722-A7C0-07304ECD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Majchrowicz</dc:creator>
  <cp:keywords/>
  <dc:description/>
  <cp:lastModifiedBy>Katarzyna Majchrowicz</cp:lastModifiedBy>
  <cp:revision>1</cp:revision>
  <dcterms:created xsi:type="dcterms:W3CDTF">2024-03-01T07:18:00Z</dcterms:created>
  <dcterms:modified xsi:type="dcterms:W3CDTF">2024-03-01T07:24:00Z</dcterms:modified>
</cp:coreProperties>
</file>